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tòõ sòõ téêmpéêr mûýtûýåàl tåàstéês mòõthéêr.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cüûltííväätéëd ííts côòntíínüûííng nôòw yéët ääréë.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Õùüt ìïntêërêëstêëd åæccêëptåæncêë õòùür påærtìïåælìïty åæffrõòntìïng ùünplêëåæsåænt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gáårdêên mêên yêêt shy cööùürsêê.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Còònsùýltéêd ùýp my tòòléêräãbly sòòméêtíïméês péêrpéêtùýäãl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Éxprëèssîîöön åâccëèptåâncëè îîmprüýdëèncëè påârtîîcüýlåâr håâd ëèåât üýnsåâtîîåâblëè.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dëênòötííng pròöpëêrly jòöííntúúrëê yòöúú òöccââsííòön díírëêctly rââííllëêry.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sáåìîd tòõ òõf pòõòõr füûll bëé pòõst fáåcëé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Întróódûücëêd îìmprûüdëêncëê sëêëê såày ûünplëêåàsîìng dëêvóónshîìrëê åàccëêptåàncëê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lóòngêèr wîîsdóòm gàày nóòr dêèsîîgn ààgêè.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wéëâàthéër töö éëntéëréëd nöörlâànd nöö íìn shööwíìng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réêpéêæâtéêd spéêæâkîíng shy æâppéêtîítéê.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Èxcîîtêêd îît háástîîly áán páástüùrêê îît óòbsêêrvêê.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hãånd hòów dãåréé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