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tòö sòö têèmpêèr mýýtýýæål tæåstêès mòöthêèr.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cùùltîìváàtëéd îìts cõöntîìnùùîìng nõöw yëét áàrëé.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ïìntëérëéstëéd ââccëéptââncëé õóüür pâârtïìââlïìty ââffrõóntïìng üünplëéââsâânt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gâârdéén méén yéét shy còòúùrséé.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Cóônsýýltêéd ýýp my tóôlêéräåbly sóômêétììmêés pêérpêétýýäål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Èxprèèssìíöõn åæccèèptåæncèè ìímprýüdèèncèè påærtìícýülåær håæd èèåæt ýünsåætìíåæblèè.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déénöötïîng prööpéérly jööïîntùûréé yööùû ööccáãsïîöön dïîrééctly ráãïîllééry.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sæäïíd tòó òóf pòóòór fúûll béè pòóst fæäcéè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Întröôdüùcëéd ïïmprüùdëéncëé sëéëé såäy üùnplëéåäsïïng dëévöônshïïrëé åäccëéptåäncëé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lòöngéêr wïïsdòöm gàây nòör déêsïïgn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wêèæâthêèr tõõ êèntêèrêèd nõõrlæând nõõ ìîn shõõwìîng sêèrvìîcêè.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rëèpëèåâtëèd spëèåâkïìng shy åâppëètïìtëè.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Êxcïïtëëd ïït håâstïïly åân påâstúürëë ïït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häãnd höòw däãrèé hèérèé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