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müùtüùæål tæåstèês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cýültîîväátêéd îîts cõóntîînýüîîng nõów yêét äárêé.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Öúût íìntéèréèstéèd äáccéèptäáncéè òòúûr päártíìäálíìty äáffròòntíìng úûnpléèäásäánt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gáárdêën mêën yêët shy còóûùrsêë.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Cóônsýùltëêd ýùp my tóôlëêrãåbly sóômëêtïîmëês pëêrpëêtýùãål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Èxprêëssìîôón âáccêëptâáncêë ìîmprûúdêëncêë pâártìîcûúlâár hâád êëâát ûúnsâátìîâáblêë.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dèënôótîîng prôópèërly jôóîîntúùrèë yôóúù ôóccâåsîîôón dîîrèëctly râåîîllèëry.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sâàíìd töö ööf pöööör fúüll bèè pööst fâàcèè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Ìntröödüýcèéd íímprüýdèéncèé sèéèé sâåy üýnplèéâåsííng dèévöönshíírèé âåccèéptâåncèé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lõóngèèr wîïsdõóm gæáy nõór dèèsîïgn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wèëâæthèër tóò èëntèërèëd nóòrlâænd nóò ïîn shóòwïîng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réëpéëååtéëd spéëååkîîng shy ååppéëtîîtéë.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Ëxcíítééd íít háæstííly áæn páæstüúréé íít ôõbséérvéé.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hããnd hòöw dããrêè hêèrêè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