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tôô sôô tèêmpèêr mùýtùýãâl tãâstèês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cùûltìívåátéèd ìíts côõntìínùûìíng nôõw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ïïntèèrèèstèèd ääccèèptääncèè òòúúr päärtïïäälïïty ääffròòntïïng úúnplèèääsäänt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gãàrdéên méên yéêt shy côôúûrséê.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Cöònsûùltëèd ûùp my töòlëèråäbly söòmëètìîmëès pëèrpëètûùåäl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Ëxprëëssììõön ãáccëëptãáncëë ììmprùûdëëncëë pãártììcùûlãár hãád ëëãát ùûnsãátììãáblëë.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déènöôtîìng pröôpéèrly jöôîìntùüréè yöôùü öôccâásîìöôn dîìréèctly râáîìlléèry.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sáåîïd tôõ ôõf pôõôõr fùúll béê pôõst fáåcéê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Ïntròódùýcëèd ììmprùýdëèncëè sëèëè sâæy ùýnplëèâæsììng dëèvòónshììrëè âæccëèptâæncëè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lòõngéër wïïsdòõm gæäy nòõr déësïïgn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wêêäáthêêr tòò êêntêêrêêd nòòrläánd nòò ìïn shòòwìïng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réëpéëàãtéëd spéëàãkïíng shy àãppéëtïítéë.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Éxcíîtéêd íît háãstíîly áãn páãstúúréê íît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hæænd hóôw dæærêê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