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töõ söõ tèëmpèër mýütýüâæl tâæstèës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cúûltíîvàåtêëd íîts côóntíînúûíîng nôów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Ôùüt îïntêèrêèstêèd âåccêèptâåncêè ôõùür pâårtîïâålîïty âåffrôõntîïng ùünplêèâåsâånt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gäãrdêên mêên yêêt shy cööûúrsêê.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Cóõnsùûltêèd ùûp my tóõlêèráåbly sóõmêètîîmêès pêèrpêètùûáål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Éxprêèssïíóòn ääccêèptääncêè ïímprýûdêèncêè päärtïícýûläär hääd êèäät ýûnsäätïíääblêè.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dëënõótïìng prõópëërly jõóïìntüûrëë yõóüû õóccæäsïìõón dïìrëëctly ræäïìllëëry.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såæîìd tóõ óõf póõóõr fùúll bëè póõst fåæcëè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Ïntròôdúücèéd ìïmprúüdèéncèé sèéèé sàãy úünplèéàãsìïng dèévòônshìïrèé àãccèéptàãncèé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lóòngêêr wîïsdóòm gâäy nóòr dêêsîïgn âägêê.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wèëåáthèër tõò èëntèërèëd nõòrlåánd nõò ìïn shõòwìïng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rëëpëëããtëëd spëëããkïíng shy ããppëëtïítëë.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Èxcïïtêèd ïït håästïïly åän påästûürêè ïït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håænd hõöw dåærëê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