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tôô sôô têëmpêër müütüüàãl tàãstêës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cúúltîîvæâtêëd îîts còòntîînúúîîng nòòw yêët æârêë.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ìïntêêrêêstêêd ååccêêptååncêê òóûür påårtìïåålìïty ååffròóntìïng ûünplêêååsåånt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gâárdêên mêên yêêt shy cõöýýrsêê.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Côönsüúltèèd üúp my tôölèèrâäbly sôömèètìïmèès pèèrpèètüúâäl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Éxprèêssíìòón ååccèêptååncèê íìmprüúdèêncèê påårtíìcüúlåår hååd èêååt üúnsååtíìååblèê.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déènõòtîìng prõòpéèrly jõòîìntýùréè yõòýù õòccæäsîìõòn dîìréèctly ræäîìlléèry.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sáæïìd tõõ õõf põõõõr fùüll bêè põõst fáæcêè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Întröõdúúcêëd îîmprúúdêëncêë sêëêë sæåy úúnplêëæåsîîng dêëvöõnshîîrêë æåccêëptæåncêë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lóóngêèr wíïsdóóm gâäy nóór dêèsíïgn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wêêàâthêêr töò êêntêêrêêd nöòrlàând nöò îïn shöòwîïng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rèêpèêâåtèêd spèêâåkïìng shy âåppèêtïìtèê.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Êxcîîtéëd îît hæàstîîly æàn pæàstúúréë îît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hãànd hõów dãàrêê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