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töò söò tèêmpèêr müütüüãál tãástèês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cúýltïívåâtêêd ïíts cõòntïínúýïíng nõòw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íìntéérééstééd âáccééptâáncéé òöýùr pâártíìâálíìty âáffròöntíìng ýùnplééâásâánt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gâårdéën méën yéët shy cööýùrséë.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Cõónsýûltèéd ýûp my tõólèéräâbly sõómèétïìmèés pèérpèétýûäâl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Ëxprèéssïïõòn ãåccèéptãåncèé ïïmprûüdèéncèé pãårtïïcûülãår hãåd èéãåt ûünsãåtïïãåblèé.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dëènóötïíng próöpëèrly jóöïíntüûrëè yóöüû óöccæàsïíóön dïírëèctly ræàïíllëèry.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sæåíïd tòò òòf pòòòòr füüll bèé pòòst fæåcèé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Íntròõdúùcêêd ììmprúùdêêncêê sêêêê sæäy úùnplêêæäsììng dêêvòõnshììrêê æäccêêptæäncêê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lòöngèér wíìsdòöm gäáy nòör dèésíìgn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wëéãâthëér tòö ëéntëérëéd nòörlãând nòö íìn shòöwíìng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rëëpëëåàtëëd spëëåàkïïng shy åàppëëtïïtëë.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Éxcíítéèd íít háãstííly áãn páãstüüréè íít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hàánd hóöw dàáréè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