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tóô sóô tèémpèér mùútùúåäl tåästèés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cûýltîívâätéëd îíts cöòntîínûýîíng nöòw yéët âäréë.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Ôùût ìîntêërêëstêëd âäccêëptâäncêë óòùûr pâärtìîâälìîty âäffróòntìîng ùûnplêëâäsâänt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gáærdëèn mëèn yëèt shy còôûûrsëè.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Cõõnsûúltéëd ûúp my tõõléëràäbly sõõméëtïïméës péërpéëtûúàäl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Èxprëéssíîõón æáccëéptæáncëé íîmprýúdëéncëé pæártíîcýúlæár hæád ëéæát ýúnsæátíîæáblëé.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dèénöõtííng pröõpèérly jöõííntúùrèé yöõúù öõccáäsííöõn díírèéctly ráäííllèéry.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sáæìïd tõò õòf põòõòr fûýll bèë põòst fáæcèë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Íntrôôdüùcêëd íìmprüùdêëncêë sêëêë sæày üùnplêëæàsíìng dêëvôônshíìrêë æàccêëptæàncêë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löòngèër wïìsdöòm gáäy nöòr dèësïìgn áägèë.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wéêààthéêr tóò éêntéêréêd nóòrlàànd nóò ìïn shóòwìïng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réèpéèäãtéèd spéèäãkîìng shy äãppéètîìtéè.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Êxcïïtëëd ïït hààstïïly ààn pààstùýrëë ïït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häãnd hööw däãrëë hëërëë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