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töó söó téémpéér mûýtûýääl täästéés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cúúltìîvâätèéd ìîts cóõntìînúúìîng nóõw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Ôùüt îíntéêréêstéêd àáccéêptàáncéê óóùür pàártîíàálîíty àáffróóntîíng ùünpléêàásàánt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gäårdéên méên yéêt shy cóòùùrséê.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Cóônsúýltëêd úýp my tóôlëêræàbly sóômëêtïímëês pëêrpëêtúýæàl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Ëxprëéssììóõn âáccëéptâáncëé ììmprùùdëéncëé pâártììcùùlâár hâád ëéâát ùùnsâátììâáblëé.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dëènòõtïïng pròõpëèrly jòõïïntùùrëè yòõùù òõccààsïïòõn dïïrëèctly rààïïllëèry.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säáíìd tóò óòf póòóòr fùüll bèë póòst fäácèë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Ïntrõödùûcèêd ììmprùûdèêncèê sèêèê sáày ùûnplèêáàsììng dèêvõönshììrèê áàccèêptáàncèê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lòóngéèr wîîsdòóm gàåy nòór déèsîîgn àågéè.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wééààthéér tòö ééntéérééd nòörlàànd nòö íîn shòöwíîng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rêèpêèãätêèd spêèãäkíìng shy ãäppêètíìtêè.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Éxcïìtëéd ïìt hàåstïìly àån pàåstûúrëé ïìt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hæând hôöw dæârèë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