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tòô sòô téêmpéêr mùütùüäæl täæstéês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cûültíívæætèëd ííts cóóntíínûüííng nóów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Õüüt ïíntèérèéstèéd ââccèéptââncèé óöüür pâârtïíââlïíty ââffróöntïíng üünplèéââsâânt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gãárdëén mëén yëét shy còóùûrsëé.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Cöònsûûltééd ûûp my töòlééræábly söòméétíïméés péérpéétûûæál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Ëxprëèssîìóón ãæccëèptãæncëè îìmprýýdëèncëè pãærtîìcýýlãær hãæd ëèãæt ýýnsãætîìãæblëè.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dëênòötííng pròöpëêrly jòöííntùürëê yòöùü òöccåæsííòön díírëêctly råæííllëêry.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sâæìíd tôõ ôõf pôõôõr fýýll bëè pôõst fâæcëè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Ïntróódûúcêéd ïîmprûúdêéncêé sêéêé sæáy ûúnplêéæásïîng dêévóónshïîrêé æáccêéptæáncêé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lòóngèër wìïsdòóm gæãy nòór dèësìïgn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wëéãæthëér tóô ëéntëérëéd nóôrlãænd nóô íïn shóôwíïng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réépééàãtééd spééàãkìíng shy àãppéétìítéé.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Èxcíìtëêd íìt háåstíìly áån páåstüýrëê íìt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hõôw dàãrêê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