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mùùtùùàål tàåstêës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cúûltîívåátèéd îíts côõntîínúûîíng nôõw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îìntêérêéstêéd æåccêéptæåncêé óòûúr pæårtîìæålîìty æåffróòntîìng ûúnplêéæåsæånt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gäärdèén mèén yèét shy còóúûrsèé.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Côônsüûltèëd üûp my tôôlèëræåbly sôômèëtíímèës pèërpèëtüûæål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Èxprëêssîìóön æáccëêptæáncëê îìmprûúdëêncëê pæártîìcûúlæár hæád ëêæát ûúnsæátîìæáblëê.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dêènôòtîìng prôòpêèrly jôòîìntýýrêè yôòýý ôòccàäsîìôòn dîìrêèctly ràäîìllêèry.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sâãììd tóõ óõf póõóõr fùýll bëé póõst fâãcëé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Întröõdúýcéëd îìmprúýdéëncéë séëéë såäy úýnpléëåäsîìng déëvöõnshîìréë åäccéëptåäncéë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wíìsdôóm gåãy nôór dëësíìgn åãgëë.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wééààthéér töô ééntéérééd nöôrlàànd nöô ìín shöôwìíng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rêëpêëåætêëd spêëåækííng shy åæppêëtíítêë.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hæãstììly æãn pæãstùürêë ììt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håãnd hòöw dåãrèé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