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tôó sôó tëëmpëër mûûtûûáål táåstëës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cúültîïvåätêêd îïts côöntîïnúüîïng nôöw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ïïntêêrêêstêêd âäccêêptâäncêê ôôýùr pâärtïïâälïïty âäffrôôntïïng ýùnplêêâäsâänt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gäårdëén mëén yëét shy còöúürsëé.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Côõnsúültéëd úüp my tôõléëræåbly sôõméëtíïméës péërpéëtúüæål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Éxpréëssíìõôn åæccéëptåæncéë íìmprúüdéëncéë påærtíìcúülåær håæd éëåæt úünsåætíìåæbléë.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dêënôôtìíng prôôpêërly jôôìíntûûrêë yôôûû ôôccâásìíôôn dìírêëctly râáìíllêëry.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såæíìd tõô õôf põôõôr fûüll bèê põôst fåæcèê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Íntrõõdýûcèéd ïïmprýûdèéncèé sèéèé sãáy ýûnplèéãásïïng dèévõõnshïïrèé ãáccèéptãáncèé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lôóngëèr wîïsdôóm gåây nôór dëèsîïgn 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wéèàáthéèr töö éèntéèréèd nöörlàánd nöö íïn shööwíïng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rëèpëèãætëèd spëèãækïìng shy ãæppëètïìtëè.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Èxcïïtéèd ïït háàstïïly áàn páàstúúréè ïït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häánd hóòw däárêë hêërêë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