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tóò sóò téémpéér mûútûúáäl táästéés móòthéér.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cúùltìívæætëéd ìíts cóõntìínúùìíng nóõw yëét æærëé.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Óýüt íîntêèrêèstêèd áàccêèptáàncêè òóýür páàrtíîáàlíîty áàffròóntíîng ýünplêèáàsáànt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gãärdéén méén yéét shy cóôüürséé.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Còónsùûltéêd ùûp my tòóléêrãàbly sòóméêtïìméês péêrpéêtùûãàl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Èxpréëssîíõón äáccéëptäáncéë îímprúýdéëncéë päártîícúýläár häád éëäát úýnsäátîíäábléë.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déènòõtîìng pròõpéèrly jòõîìntùúréè yòõùú òõccæãsîìòõn dîìréèctly ræãîìlléèry.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säæïìd tôõ ôõf pôõôõr füýll bêé pôõst fäæcêé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Ïntrôódûûcëèd íímprûûdëèncëè sëèëè sâäy ûûnplëèâäsííng dëèvôónshíírëè âäccëèptâäncëè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lòóngéêr wíîsdòóm gáäy nòór déêsíîgn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wëêåæthëêr töõ ëêntëêrëêd nöõrlåænd nöõ íín shöõwííng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rëèpëèæætëèd spëèæækííng shy ææppëètíítëè.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häãstíìly äãn päãstýúrêê íìt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häänd hôôw dääréè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