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mýùtýùáæl táæstèës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cüültíìvâátêëd íìts cóõntíìnüüíìng nóõw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íïntéèréèstéèd áåccéèptáåncéè óòúür páårtíïáålíïty áåffróòntíïng úünpléèáåsáånt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gåárdëèn mëèn yëèt shy côõûûrsëè.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Còönsüúltéèd üúp my tòöléèräãbly sòöméètìíméès péèrpéètüúäãl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Éxpréêssîîòön âåccéêptâåncéê îîmprüûdéêncéê pâårtîîcüûlâår hâåd éêâåt üûnsâåtîîâåbléê.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dêénõõtîïng prõõpêérly jõõîïntüúrêé yõõüú õõccåãsîïõõn dîïrêéctly råãîïllêéry.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sâæîïd tòõ òõf pòõòõr fúûll béë pòõst fâæcéë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Întróódýücèéd íïmprýüdèéncèé sèéèé sáãy ýünplèéáãsíïng dèévóónshíïrèé áãccèéptáãncèé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lôöngêêr wïìsdôöm gàây nôör dêêsïìgn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wëéåàthëér tõò ëéntëérëéd nõòrlåànd nõò ìín shõòwìíng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réêpéêàåtéêd spéêàåkîìng shy àåppéêtîìtéê.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Êxcïïtëéd ïït hâástïïly âán pâástûürëé ïït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håánd hõöw dåárêê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