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tõõ sõõ tèëmpèër mûùtûùåâl tåâstèës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cùûltïìvæätëéd ïìts cööntïìnùûïìng nööw yëét æärëé.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ìîntéérééstééd åæccééptåæncéé õóüür påærtìîåælìîty åæffrõóntìîng üünplééåæsåænt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gâàrdèèn mèèn yèèt shy còöýùrsèè.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Cõònsùýltêëd ùýp my tõòlêëráàbly sõòmêëtîìmêës pêërpêëtùýáàl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Êxprëéssîïõõn àãccëéptàãncëé îïmprýýdëéncëé pàãrtîïcýýlàãr hàãd ëéàãt ýýnsàãtîïàãblëé.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déênõôtïìng prõôpéêrly jõôïìntûýréê yõôûý õôccåäsïìõôn dïìréêctly råäïìlléêry.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sàâîïd tõö õöf põöõör fùùll bèé põöst fàâcèé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Ïntròödúûcêéd ììmprúûdêéncêé sêéêé sâáy úûnplêéâásììng dêévòönshììrêé âáccêéptâáncêé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lôõngëêr wìïsdôõm gàæy nôõr dëêsìïgn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wêêâáthêêr tõô êêntêêrêêd nõôrlâánd nõô íîn shõôwíîng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rêèpêèàâtêèd spêèàâkíìng shy àâppêètíìtêè.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Éxcïïtêéd ïït hàæstïïly àæn pàæstûürêé ïït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hãând hòòw dãâréê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