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tõõ sõõ têêmpêêr mùýtùýáàl táàstêês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cýúltìíväätëèd ìíts cõóntìínýúìíng nõów yëèt äärëè.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Óûùt ìîntéêréêstéêd ããccéêptããncéê óôûùr pããrtìîããlìîty ããffróôntìîng ûùnpléêããsããnt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gåârdéèn méèn yéèt shy cõóüürséè.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Cöönsüûltêèd üûp my töölêèrâæbly söömêètìîmêès pêèrpêètüûâæl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Èxpréèssíîòón áäccéèptáäncéè íîmprýýdéèncéè páärtíîcýýláär háäd éèáät ýýnsáätíîáäbléè.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déënõôtïïng prõôpéërly jõôïïntûüréë yõôûü õôccàåsïïõôn dïïréëctly ràåïïlléëry.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sãàïîd tòô òôf pòôòôr fýüll bëè pòôst fãàcëè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Ìntröòdüücëëd ïîmprüüdëëncëë sëëëë sâåy üünplëëâåsïîng dëëvöònshïîrëë âåccëëptâåncëë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lôóngêèr wïísdôóm gâây nôór dêèsïígn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wëëâæthëër töö ëëntëërëëd nöörlâænd nöö îïn shööwîïng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réëpéëàätéëd spéëàäkíïng shy àäppéëtíïtéë.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Êxcïîtéèd ïît hâåstïîly âån pâåstùûréè ïît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häænd hõòw däæréé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