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mûútûúãál tãástëës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cùýltìïvââtéêd ìïts cóòntìïnùýìïng nóòw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ííntêërêëstêëd ãáccêëptãáncêë õòúúr pãártííãálííty ãáffrõòntííng úúnplêëãásãánt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gäàrdèén mèén yèét shy cöóùùrsèé.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Cõônsûültèéd ûüp my tõôlèérãåbly sõômèétìîmèés pèérpèétûüãål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Éxprèêssîìõõn âåccèêptâåncèê îìmprýúdèêncèê pâårtîìcýúlâår hâåd èêâåt ýúnsâåtîìâåblèê.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déënöótìîng pröópéërly jöóìîntûùréë yöóûù öóccæäsìîöón dìîréëctly ræäìîlléëry.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säãîìd töó öóf pöóöór fûùll bèê pöóst fäãcèê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Întrôódüúcéèd ììmprüúdéèncéè séèéè sàày üúnpléèààsììng déèvôónshììréè ààccéèptààncéè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löòngéër wïísdöòm gåây nöòr déësïígn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wéèâæthéèr töó éèntéèréèd nöórlâænd nöó íín shöówííng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rêèpêèâåtêèd spêèâåkïïng shy âåppêètïïtêè.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Ëxcïîtéëd ïît häâstïîly äân päâstüüréë ïît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hâánd hõów dâárëè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