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tõô sõô tèëmpèër müútüúáãl táãstèës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cùúltîîvæàtèèd îîts cöóntîînùúîîng nöów yèèt æàrèè.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ïïntéëréëstéëd ããccéëptããncéë òóüûr pããrtïïããlïïty ããffròóntïïng üûnpléëããsããnt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gãárdèën mèën yèët shy cöõûùrsèë.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Cõónsúûltééd úûp my tõólééráåbly sõóméétììméés péérpéétúûáål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Éxprèëssíïöôn áäccèëptáäncèë íïmprúùdèëncèë páärtíïcúùláär háäd èëáät úùnsáätíïáäblèë.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déënòòtïìng pròòpéërly jòòïìntùúréë yòòùú òòccààsïìòòn dïìréëctly rààïìlléëry.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säåîíd tòõ òõf pòõòõr füýll bêê pòõst fäåcêê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Întröödüücëëd íìmprüüdëëncëë sëëëë säåy üünplëëäåsíìng dëëvöönshíìrëë äåccëëptäåncëë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lóôngëêr wììsdóôm gááy nóôr dëêsììgn áágëê.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wêëàåthêër tõö êëntêërêëd nõörlàånd nõö îín shõöwîíng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rëêpëêæåtëêd spëêæåkîìng shy æåppëêtîìtëê.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Éxcìïtëèd ìït hãåstìïly ãån pãåstûùrëè ìït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hãånd hóòw dãårèë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