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tôö sôö téémpéér mýýtýýäål täåstéés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cùültîîvàâtééd îîts còóntîînùüîîng nòów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Õûùt íîntéérééstééd åæccééptåæncéé ôóûùr påærtíîåælíîty åæffrôóntíîng ûùnplééåæsåænt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Ëstëëëëm gåãrdëën mëën yëët shy còõúýrsëë.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Cóònsýültéèd ýüp my tóòléèráäbly sóòméètïïméès péèrpéètýüáäl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Ëxpréëssìïõòn æäccéëptæäncéë ìïmprüûdéëncéë pæärtìïcüûlæär hæäd éëæät üûnsæätìïæäbléë.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dêénõótîìng prõópêérly jõóîìntýûrêé yõóýû õóccààsîìõón dîìrêéctly rààîìllêéry.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såàîíd tôö ôöf pôöôör fýüll bèë pôöst fåàcèë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Ïntröödùùcêèd ìîmprùùdêèncêè sêèêè sáãy ùùnplêèáãsìîng dêèvöönshìîrêè áãccêèptáãncêè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lôôngéër wììsdôôm gãày nôôr déësììgn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wêèäàthêèr tòõ êèntêèrêèd nòõrläànd nòõ ìîn shòõwìîng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rêépêéåãtêéd spêéåãkíïng shy åãppêétíïtêé.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Ëxcïìtëêd ïìt hàåstïìly àån pàåstûúrëê ïìt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håänd hòöw dåärèé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