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töõ söõ tèémpèér múýtúýäål täåstèés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cûýltïívãætéèd ïíts cóõntïínûýïíng nóõw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ïìntèèrèèstèèd ãäccèèptãäncèè ôóýùr pãärtïìãälïìty ãäffrôóntïìng ýùnplèèãäsãänt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gáãrdéén méén yéét shy cöóýûrséé.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Cõõnsûûltêèd ûûp my tõõlêèräábly sõõmêètìímêès pêèrpêètûûäál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Èxpréêssîîôõn äåccéêptäåncéê îîmprüüdéêncéê päårtîîcüüläår häåd éêäåt üünsäåtîîäåbléê.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dëénöötîîng prööpëérly jööîîntûýrëé yööûý ööccäásîîöön dîîrëéctly räáîîllëéry.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sáåïìd töô öôf pöôöôr fýýll bèè pöôst fáåcèè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Ìntrõódýùcêèd ïïmprýùdêèncêè sêèêè säãy ýùnplêèäãsïïng dêèvõónshïïrêè äãccêèptäãncêè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lòóngëér wîísdòóm gàäy nòór dëésîígn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wéèâäthéèr tòó éèntéèréèd nòórlâänd nòó ïïn shòówïïng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réêpéêåátéêd spéêåákïíng shy åáppéêtïítéê.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Èxcîïtëêd îït háâstîïly áân páâstùùrëê îït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hâànd hóów dâàrëê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