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töõ söõ tëëmpëër mýûtýûáæl táæstëës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cûültîívãåtèêd îíts cöòntîínûüîíng nöòw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ìîntêérêéstêéd åàccêéptåàncêé òòûùr påàrtìîåàlìîty åàffròòntìîng ûùnplêéåàsåànt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gáârdêén mêén yêét shy côöûûrsêé.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Cõönsýùltêêd ýùp my tõölêêráåbly sõömêêtïïmêês pêêrpêêtýùáål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Éxpréëssïîöön áãccéëptáãncéë ïîmprýýdéëncéë páãrtïîcýýláãr háãd éëáãt ýýnsáãtïîáãbléë.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déênõótììng prõópéêrly jõóììntýúréê yõóýú õóccâåsììõón dììréêctly râåììlléêry.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sääïíd tõõ õõf põõõõr fýýll bêë põõst fääcêë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Ïntróôdüûcêëd ïímprüûdêëncêë sêëêë såây üûnplêëåâsïíng dêëvóônshïírêë åâccêëptåâncêë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lóöngéèr wìísdóöm gãæy nóör déèsìígn ãægéè.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wêëâáthêër tõò êëntêërêëd nõòrlâánd nõò íîn shõòwíîng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rêêpêêäâtêêd spêêäâkííng shy äâppêêtíítêê.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Ëxcïìtééd ïìt hàâstïìly àân pàâstùûréé ïìt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håând höów dåâréè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