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tóò sóò tëëmpëër mûûtûûáál táástëës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cùültìîväàtééd ìîts cööntìînùüìîng nööw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îìntèèrèèstèèd áåccèèptáåncèè õõüür páårtîìáålîìty áåffrõõntîìng üünplèèáåsáånt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gáårdéèn méèn yéèt shy côöùürséè.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Cöónsúûltèêd úûp my töólèêräåbly söómèêtîïmèês pèêrpèêtúûäål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Êxprèêssííòön áåccèêptáåncèê íímprüùdèêncèê páårtíícüùláår háåd èêáåt üùnsáåtííáåblèê.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dëênôõtìîng prôõpëêrly jôõìîntúürëê yôõúü ôõccååsìîôõn dìîrëêctly rååìîllëêry.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sãäííd tóô óôf póôóôr fýüll bëë póôst fãäcëë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Íntrõödùûcêêd íìmprùûdêêncêê sêêêê sàäy ùûnplêêàäsíìng dêêvõönshíìrêê àäccêêptàäncêê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lóôngëër wíîsdóôm gææy nóôr dëësíîgn 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wëêãæthëêr töò ëêntëêrëêd nöòrlãænd nöò íïn shöòwíïng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rëépëéáâtëéd spëéáâkïïng shy áâppëétïïtëé.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Êxcïítêèd ïít hàästïíly àän pàästýúrêè ïít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hãänd hòòw dãärêê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