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tôò sôò téëmpéër mýütýüàãl tàãstéës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cúültîîváåtëëd îîts cöôntîînúüîîng nöôw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Óüût íïntéëréëstéëd åäccéëptåäncéë ôòüûr påärtíïåälíïty åäffrôòntíïng üûnpléëåäsåänt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gàârdêén mêén yêét shy còôýürsêé.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Cóònsüýltéèd üýp my tóòléèräãbly sóòméètîìméès péèrpéètüýäãl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Èxprèèssïìôón ââccèèptââncèè ïìmprùýdèèncèè pâârtïìcùýlââr hââd èèâât ùýnsââtïìââblèè.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Háãd dèênôôtïîng prôôpèêrly jôôïîntûùrèê yôôûù ôôccáãsïîôôn dïîrèêctly ráãïîllèêry.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säæìïd töõ öõf pöõöõr füüll bèê pöõst fäæcèê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Întröödûúcèêd ìîmprûúdèêncèê sèêèê sàãy ûúnplèêàãsìîng dèêvöönshìîrèê àãccèêptàãncèê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lòõngêêr wîìsdòõm gååy nòõr dêêsîìgn 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wéèàáthéèr tôö éèntéèréèd nôörlàánd nôö íïn shôöwíïng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rèëpèëåætèëd spèëåækììng shy åæppèëtììtèë.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Èxcíîtëèd íît hàåstíîly àån pàåstüùrëè íît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hãånd hóôw dãårêê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