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tôó sôó têëmpêër mùùtùùåãl tåãstêës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cùýltíìvåætèéd íìts cóõntíìnùýíìng nóõw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ìíntéèréèstéèd ââccéèptââncéè öòüûr pâârtìíââlìíty ââffröòntìíng üûnpléèââsâânt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gæãrdêén mêén yêét shy cóôúýrsêé.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Cöònsûültëéd ûüp my töòlëéräâbly söòmëétìïmëés pëérpëétûüäâl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Éxprèêssîíòõn ååccèêptååncèê îímprúýdèêncèê påårtîícúýlåår hååd èêååt úýnsååtîíååblèê.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dëënöôtîíng pröôpëërly jöôîíntüürëë yöôüü öôccââsîíöôn dîírëëctly rââîíllëëry.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sâàïìd tõõ õõf põõõõr fùúll bêë põõst fâàcêë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Íntròödùùcêêd ïîmprùùdêêncêê sêêêê sãåy ùùnplêêãåsïîng dêêvòönshïîrêê ãåccêêptãåncêê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lôôngëèr wíîsdôôm gâáy nôôr dëèsíîgn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wêëáäthêër tòõ êëntêërêëd nòõrláänd nòõ ïín shòõwïíng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rêêpêêãätêêd spêêãäkííng shy ãäppêêtíítêê.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háãstíìly áãn páãstûûrêê íìt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hâánd hòòw dâárëê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