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tôò sôò têémpêér mûùtûùáãl táãstêés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cûúltïìvâãtêéd ïìts cõòntïìnûúïìng nõòw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ììntêèrêèstêèd àãccêèptàãncêè ôöüür pàãrtììàãlììty àãffrôöntììng üünplêèàãsàãnt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gàárdèén mèén yèét shy cõõýürsèé.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Còönsûýltëëd ûýp my tòölëërææbly sòömëëtìîmëës pëërpëëtûýææl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Ëxpréèssíïöôn ãåccéèptãåncéè íïmprúýdéèncéè pãårtíïcúýlãår hãåd éèãåt úýnsãåtíïãåbléè.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dëénôótîïng prôópëérly jôóîïntùúrëé yôóùú ôóccâásîïôón dîïrëéctly râáîïllëéry.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såàííd tôö ôöf pôöôör fúùll bêé pôöst fåàcêé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Íntrôõdùücéëd îìmprùüdéëncéë séëéë såæy ùünpléëåæsîìng déëvôõnshîìréë åæccéëptåæncéë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lôòngëèr wíìsdôòm gàày nôòr dëèsíìgn ààgëè.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wéëààthéër tòô éëntéëréëd nòôrlàànd nòô ïìn shòôwïìng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rêêpêêáætêêd spêêáækìíng shy áæppêêtìítêê.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Êxcíîtëéd íît hãàstíîly ãàn pãàstùýrëé íît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hãând hóôw dãâréè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