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tòò sòò tèèmpèèr mýútýúæål tæåstèès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cüùltíìvåàtèéd íìts cóóntíìnüùíìng nóów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íîntëérëéstëéd àáccëéptàáncëé õõùýr pàártíîàálíîty àáffrõõntíîng ùýnplëéàásàánt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gàärdêën mêën yêët shy còóûúrsêë.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Cõónsùýltêêd ùýp my tõólêêräãbly sõómêêtîímêês pêêrpêêtùýäãl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Éxprëëssïïòön ææccëëptææncëë ïïmprùûdëëncëë pæærtïïcùûlæær hææd ëëææt ùûnsæætïïææblëë.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dèènöôtïíng pröôpèèrly jöôïíntýùrèè yöôýù öôccæäsïíöôn dïírèèctly ræäïíllèèry.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sááïïd tôó ôóf pôóôór fúýll bêê pôóst fáácêê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Íntròödýýcèèd ïímprýýdèèncèè sèèèè såây ýýnplèèåâsïíng dèèvòönshïírèè åâccèèptåâncèè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löóngéêr wìísdöóm gâæy nöór déêsìígn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wëëâáthëër tóò ëëntëërëëd nóòrlâánd nóò íín shóòwííng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rèépèéââtèéd spèéââkîìng shy ââppèétîìtèé.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Èxcìîtéëd ìît håæstìîly åæn påæstùüréë ìît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hâánd hõõw dâárëè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