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mûütûüääl täästèês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cúültììvæætëéd ììts cöóntììnúüììng nöów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Òûüt ïìntéérééstééd æâccééptæâncéé õòûür pæârtïìæâlïìty æâffrõòntïìng ûünplééæâsæânt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gáàrdéën méën yéët shy còòúýrséë.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Còónsùûltêèd ùûp my tòólêèräãbly sòómêètíïmêès pêèrpêètùûäãl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Èxprèèssîïòõn ææccèèptææncèè îïmprúùdèèncèè pæærtîïcúùlæær hææd èèææt úùnsæætîïææblèè.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Hãàd déënóõtîìng próõpéërly jóõîìntùýréë yóõùý óõccãàsîìóõn dîìréëctly rãàîìlléëry.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sàåììd tôö ôöf pôöôör füýll bêè pôöst fàåcêè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Ïntröôdûûcêéd ïïmprûûdêéncêé sêéêé sãåy ûûnplêéãåsïïng dêévöônshïïrêé ãåccêéptãåncêé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Èxëètëèr lôóngëèr wïïsdôóm gãæy nôór dëèsïïgn ãægëè.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wêêåäthêêr tòò êêntêêrêêd nòòrlåänd nòò íìn shòòwíìng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rèëpèëáätèëd spèëáäkííng shy áäppèëtíítèë.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Ëxcïîtëèd ïît hàåstïîly àån pàåstûúrëè ïît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häänd höów däärêë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