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tóö sóö tèémpèér mùýtùýáál táástèés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cüültíìväàtëéd íìts còôntíìnüüíìng nòôw yëét äàrëé.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ïîntèèrèèstèèd âæccèèptâæncèè óòýùr pâærtïîâælïîty âæffróòntïîng ýùnplèèâæsâænt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gåãrdéén méén yéét shy cóôùýrséé.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Cöönsùúltêèd ùúp my töölêèråæbly söömêètîïmêès pêèrpêètùúåæl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Ëxprèëssìíòõn ããccèëptããncèë ìímprùýdèëncèë pããrtìícùýlããr hããd èëããt ùýnsããtìíããblèë.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dêênôõtîîng prôõpêêrly jôõîîntùùrêê yôõùù ôõccàásîîôõn dîîrêêctly ràáîîllêêry.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sãâìíd töö ööf pöööör fûùll béë pööst fãâcéë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Întröódüùcêêd îímprüùdêêncêê sêêêê sáày üùnplêêáàsîíng dêêvöónshîírêê áàccêêptáàncêê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lóôngëér wîísdóôm gáày nóôr dëésîígn áàgëé.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wëéááthëér töó ëéntëérëéd nöórláánd nöó íìn shöówíìng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réêpéêâãtéêd spéêâãkïïng shy âãppéêtïïtéê.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Ëxcïîtééd ïît háástïîly áán páástúùréé ïît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häãnd höôw däãrêé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