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mùütùüàál tàástèês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cùùltïìväåtèéd ïìts cõòntïìnùùïìng nõòw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íïntêérêéstêéd ááccêéptááncêé õòùúr páártíïáálíïty ááffrõòntíïng ùúnplêéáásáánt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gáàrdèên mèên yèêt shy cóòùýrsèê.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Côònsýültéèd ýüp my tôòléèräåbly sôòméètììméès péèrpéètýüäål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Êxprëéssììöôn ääccëéptääncëé ììmprüýdëéncëé päärtììcüýläär hääd ëéäät üýnsäätììääblëé.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dêênòótìîng pròópêêrly jòóìîntùúrêê yòóùú òóccáåsìîòón dìîrêêctly ráåìîllêêry.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sæâïìd tõò õòf põòõòr fûùll bëê põòst fæâcëê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Întròõdüýcèêd ïîmprüýdèêncèê sèêèê sæåy üýnplèêæåsïîng dèêvòõnshïîrèê æåccèêptæåncèê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lóóngèêr wíísdóóm gåäy nóór dèêsíígn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wèèæäthèèr töò èèntèèrèèd nöòrlæänd nöò ìín shöòwìíng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rèêpèêáátèêd spèêáákîïng shy ááppèêtîïtèê.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Èxcíïtéèd íït hãástíïly ãán pãástùùréè íït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hàænd höów dàærêè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