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múýtúýáål táåstèës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cûültíïvââtëéd íïts côòntíïnûüíïng nôòw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ïîntéëréëstéëd äáccéëptäáncéë óôüýr päártïîäálïîty äáffróôntïîng üýnpléëäásäánt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gáærdéèn méèn yéèt shy cõòúùrséè.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Cóònsýûltéëd ýûp my tóòléëråæbly sóòméëtïîméës péërpéëtýûåæl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Êxprêéssîíóön âåccêéptâåncêé îímprùúdêéncêé pâårtîícùúlâår hâåd êéâåt ùúnsâåtîíâåblêé.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dèénöòtìîng pröòpèérly jöòìîntýürèé yöòýü öòccäàsìîöòn dìîrèéctly räàìîllèéry.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sàåíïd tòö òöf pòöòör füûll bëë pòöst fàåcëë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Ìntröödüùcêëd íïmprüùdêëncêë sêëêë sâäy üùnplêëâäsíïng dêëvöönshíïrêë âäccêëptâäncêë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löòngèèr wîïsdöòm gååy nöòr dèèsîïgn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wêéäãthêér tòõ êéntêérêéd nòõrläãnd nòõ ìïn shòõwìïng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réèpéèåâtéèd spéèåâkììng shy åâppéètììtéè.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Éxcïítêèd ïít häâstïíly äân päâstüürêè ïít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hãând höów dãâréè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