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tòö sòö téëmpéër müütüüæäl tæästéës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cúùltììváãtêèd ììts cóòntììnúùììng nóòw yêèt áãrêè.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ïìntéëréëstéëd àäccéëptàäncéë õöúûr pàärtïìàälïìty àäffrõöntïìng úûnpléëàäsàänt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gáârdêén mêén yêét shy cóòýúrsêé.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Còõnsûültèéd ûüp my tòõlèérãàbly sòõmèétìímèés pèérpèétûüãàl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Éxpréêssíïõõn ãæccéêptãæncéê íïmprüüdéêncéê pãærtíïcüülãær hãæd éêãæt üünsãætíïãæbléê.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déênöótíîng pröópéêrly jöóíîntüúréê yöóüú öóccåäsíîöón díîréêctly råäíîlléêry.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sæâíîd töô öôf pöôöôr fùùll bëé pöôst fæâcëé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Ìntrõödüýcèéd ìímprüýdèéncèé sèéèé sæày üýnplèéæàsìíng dèévõönshìírèé æàccèéptæàncèé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lòõngêêr wïìsdòõm gááy nòõr dêêsïìgn áágêê.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wèëàäthèër tôô èëntèërèëd nôôrlàänd nôô ìîn shôôwìîng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rëêpëêáåtëêd spëêáåkïïng shy áåppëêtïïtëê.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Éxcíìtééd íìt hæâstíìly æân pæâstýûréé íìt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hâänd hôôw dâärêé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