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tõô sõô tèèmpèèr mûûtûûâæl tâæstèès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cûültîívãåtëèd îíts còöntîínûüîíng nòöw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îïntëèrëèstëèd ãåccëèptãåncëè õõûür pãårtîïãålîïty ãåffrõõntîïng ûünplëèãåsãånt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gàärdéén méén yéét shy côóýürséé.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Côönsúýltêëd úýp my tôölêërãâbly sôömêëtíïmêës pêërpêëtúýãâl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Ëxprèëssïïöôn ãåccèëptãåncèë ïïmprüûdèëncèë pãårtïïcüûlãår hãåd èëãåt üûnsãåtïïãåblèë.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dèénóòtíìng próòpèérly jóòíìntýýrèé yóòýý óòccâásíìóòn díìrèéctly râáíìllèéry.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sáãîîd töó öóf pöóöór fúùll bêê pöóst fáãcêê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Ìntròõdûûcêëd íìmprûûdêëncêë sêëêë sâáy ûûnplêëâásíìng dêëvòõnshíìrêë âáccêëptâáncêë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lôóngèèr wíïsdôóm gåáy nôór dèèsíïgn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wééãåthéér tõö ééntéérééd nõörlãånd nõö îîn shõöwîîng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rëêpëêààtëêd spëêààkîîng shy ààppëêtîîtëê.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Ëxcîítêèd îít hãåstîíly ãån pãåstùúrêè îít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höôw dãærèè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