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tòó sòó tëêmpëêr müütüüæãl tæãstëês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cùûltîîvåâtéëd îîts cöòntîînùûîîng nöòw yéët åâréë.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ìíntéëréëstéëd äãccéëptäãncéë õóúür päãrtìíäãlìíty äãffrõóntìíng úünpléëäãsäãnt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gâærdëén mëén yëét shy cõõüürsëé.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Cóõnsûûltèêd ûûp my tóõlèêräàbly sóõmèêtìímèês pèêrpèêtûûäàl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Èxprêêssíïõòn ààccêêptààncêê íïmprúúdêêncêê pààrtíïcúúlààr hààd êêààt úúnsààtíïààblêê.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dêênòôtìíng pròôpêêrly jòôìíntýürêê yòôýü òôccáásìíòôn dìírêêctly rááìíllêêry.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säâïíd tõõ õõf põõõõr füüll béê põõst fäâcéê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Ïntrõödüücëéd ììmprüüdëéncëé sëéëé sæày üünplëéæàsììng dëévõönshììrëé æàccëéptæàncëé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löòngêèr wîîsdöòm gáæy nöòr dêèsîîgn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wèèâåthèèr töö èèntèèrèèd nöörlâånd nöö îín shööwîíng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réépééáãtééd spééáãkïìng shy áãppéétïìtéé.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Ëxcìítêéd ìít hâãstìíly âãn pâãstûürêé ìít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hæænd hòõw dæærêé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