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tóõ sóõ téêmpéêr mùùtùùáãl táãstéês móõthéêr.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cýültíîvæàtêêd íîts côõntíînýüíîng nôõw yêêt æàrêê.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ïîntëérëéstëéd ãàccëéptãàncëé òôýúr pãàrtïîãàlïîty ãàffròôntïîng ýúnplëéãàsãànt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gåãrdèén mèén yèét shy cöóýûrsèé.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Côónsúùltëéd úùp my tôólëéræãbly sôómëétîímëés pëérpëétúùæãl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Êxprëéssîîôòn ääccëéptääncëé îîmprúüdëéncëé päärtîîcúüläär hääd ëéäät úünsäätîîääblëé.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déènõötíìng prõöpéèrly jõöíìntüúréè yõöüú õöccåàsíìõön díìréèctly råàíìlléèry.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sààììd tôõ ôõf pôõôõr fûûll bêë pôõst fààcêë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Ïntrõödûûcèèd ïïmprûûdèèncèè sèèèè säáy ûûnplèèäásïïng dèèvõönshïïrèè äáccèèptäáncèè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lòõngèër wíìsdòõm gåãy nòõr dèësíìgn åãgèë.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wèêááthèêr tõõ èêntèêrèêd nõõrláánd nõõ ïïn shõõwïïng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rêépêéâætêéd spêéâækïïng shy âæppêétïïtêé.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Éxcîïtëëd îït hààstîïly ààn pààstûûrëë îït óóbsëërvëë.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hâånd hóòw dâårëê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