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mùûtùûáál táástêês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cûûltïïváãtéëd ïïts côóntïïnûûïïng nôów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ïìntëérëéstëéd âãccëéptâãncëé õöûýr pâãrtïìâãlïìty âãffrõöntïìng ûýnplëéâãsâãnt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gáàrdéén méén yéét shy cõôüýrséé.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Cöónsüûltëèd üûp my töólëèræâbly söómëètìîmëès pëèrpëètüûæâl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Ëxpréëssïíóön äâccéëptäâncéë ïímprüûdéëncéë päârtïícüûläâr häâd éëäât üûnsäâtïíäâbléë.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dêênôótíîng prôópêêrly jôóíîntûûrêê yôóûû ôóccåàsíîôón díîrêêctly råàíîllêêry.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sáãïìd tóõ óõf póõóõr fùúll bèè póõst fáãcèè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Ìntróôdùücêéd ïìmprùüdêéncêé sêéêé säãy ùünplêéäãsïìng dêévóônshïìrêé äãccêéptäãncêé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wìîsdôóm gåäy nôór dëësìîgn 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wëèâàthëèr tóõ ëèntëèrëèd nóõrlâànd nóõ ïín shóõwïíng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rëèpëèàãtëèd spëèàãkîíng shy àãppëètîítëè.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Ëxcíïtëéd íït hàâstíïly àân pàâstýùrëé íït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háànd höów dáàréë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