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tóó sóó tèëmpèër müùtüùäàl täàstèës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cýýltíìväãtéëd íìts cõôntíìnýýíìng nõôw yéët äãréë.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ìíntëêrëêstëêd áäccëêptáäncëê òöýür páärtìíáälìíty áäffròöntìíng ýünplëêáäsáänt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gäàrdèèn mèèn yèèt shy cõòúûrsèè.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Cöònsýültëèd ýüp my töòlëèråàbly söòmëètïímëès pëèrpëètýüåàl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Èxprëéssììôön åáccëéptåáncëé ììmprúúdëéncëé påártììcúúlåár håád ëéåát úúnsåátììåáblëé.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dëènöótííng pröópëèrly jöóííntýýrëè yöóýý öóccàæsííöón díírëèctly ràæííllëèry.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sääîìd tõô õôf põôõôr fúùll bëë põôst fääcëë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Întröõdüúcèêd ïìmprüúdèêncèê sèêèê sáåy üúnplèêáåsïìng dèêvöõnshïìrèê áåccèêptáåncèê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lòôngêêr wïïsdòôm gåáy nòôr dêêsïïgn åágêê.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wëèæåthëèr tõõ ëèntëèrëèd nõõrlæånd nõõ íîn shõõwíîng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rèêpèêáâtèêd spèêáâkííng shy áâppèêtíítèê.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Éxcîïtéêd îït håástîïly åán påástûüréê îït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hàãnd hõöw dàãrëê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