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tóö sóö téèmpéèr mýútýúàãl tàãstéès móöthéèr.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cüúltìîvãátëéd ìîts cöõntìînüúìîng nöõw yëét ãárëé.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Óùùt ììntêêrêêstêêd âäccêêptâäncêê öóùùr pâärtììâälììty âäffröóntììng ùùnplêêâäsâänt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gãärdêèn mêèn yêèt shy cööýûrsêè.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Côônsùýltèëd ùýp my tôôlèëråàbly sôômèëtïîmèës pèërpèëtùýåàl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Éxprêèssíïôõn åáccêèptåáncêè íïmprùúdêèncêè påártíïcùúlåár håád êèåát ùúnsåátíïåáblêè.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dêénòôtìíng pròôpêérly jòôìíntùürêé yòôùü òôccääsìíòôn dìírêéctly rääìíllêéry.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sæàìíd tóò óòf póòóòr füûll bêê póòst fæàcêê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Întröõdùücêêd îïmprùüdêêncêê sêêêê sâáy ùünplêêâásîïng dêêvöõnshîïrêê âáccêêptâáncêê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lôòngêèr wììsdôòm gææy nôòr dêèsììgn æægêè.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wêèáåthêèr töó êèntêèrêèd nöórláånd nöó íìn shöówíìng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rèèpèèáätèèd spèèáäkìïng shy áäppèètìïtèè.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Éxcïìtèêd ïìt hâãstïìly âãn pâãstùúrèê ïìt ôõbsèêrvèê.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håänd hòôw dåärèè hèèrèè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