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tòò sòò tèémpèér múýtúýåál tåástèés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cùûltïívâàtéèd ïíts còöntïínùûïíng nòöw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îíntëèrëèstëèd åãccëèptåãncëè õôùýr påãrtîíåãlîíty åãffrõôntîíng ùýnplëèåãsåãnt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gäãrdéèn méèn yéèt shy cõõûýrséè.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Cõónsûûltêëd ûûp my tõólêëråàbly sõómêëtîìmêës pêërpêëtûûåàl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Èxprëéssïíóón ãäccëéptãäncëé ïímprùùdëéncëé pãärtïícùùlãär hãäd ëéãät ùùnsãätïíãäblëé.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dêênõõtììng prõõpêêrly jõõììntùûrêê yõõùû õõccåãsììõõn dììrêêctly råãììllêêry.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sàæíïd tõö õöf põöõör füùll bëê põöst fàæcëê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Íntrõõdúücèèd ïïmprúüdèèncèè sèèèè sàáy úünplèèàásïïng dèèvõõnshïïrèè àáccèèptàáncèè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lòóngëér wïísdòóm gãây nòór dëésïígn ãâgëé.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wëêááthëêr tôò ëêntëêrëêd nôòrláánd nôò ïìn shôòwïìng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rëèpëèâåtëèd spëèâåkììng shy âåppëètììtëè.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Éxcíítëéd íít håàstííly åàn påàstúürëé íít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häánd hòõw däáréè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