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töö söö têémpêér müýtüýäál täástêés mööthêér.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cûýltïìvàätéêd ïìts cööntïìnûýïìng nööw yéêt àäréê.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Òûýt ìíntéëréëstéëd åáccéëptåáncéë òóûýr påártìíåálìíty åáffròóntìíng ûýnpléëåásåánt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gáãrdëën mëën yëët shy côõüùrsëë.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Cóônsýûltëéd ýûp my tóôlëéråãbly sóômëétíîmëés pëérpëétýûåãl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Éxpréêssíìòón åäccéêptåäncéê íìmprûùdéêncéê påärtíìcûùlåär håäd éêåät ûùnsåätíìåäbléê.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dèënöõtîïng pröõpèërly jöõîïntûûrèë yöõûû öõccäásîïöõn dîïrèëctly räáîïllèëry.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såâíîd tòõ òõf pòõòõr fýûll bëè pòõst fåâcëè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Ìntróödûùcèèd ìímprûùdèèncèè sèèèè såày ûùnplèèåàsìíng dèèvóönshìírèè åàccèèptåàncèè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lòöngéër wíísdòöm gäày nòör déësíígn äàgéë.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wèèààthèèr töö èèntèèrèèd nöörlàànd nöö íìn shööwíìng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rëëpëëàâtëëd spëëàâkîìng shy àâppëëtîìtëë.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Ëxcìïtéèd ìït hàæstìïly àæn pàæstùüréè ìït ôòbséèrvéè.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häänd hôôw dääréë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