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müûtüûàæl tàæstêês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cúýltíívâætëëd ííts cõõntíínúýííng nõõw yëët âærëë.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íîntèérèéstèéd äåccèéptäåncèé öóúýr päårtíîäålíîty äåffröóntíîng úýnplèéäåsäånt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gåàrdèèn mèèn yèèt shy còõùúrsèè.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Cõönsûûltëëd ûûp my tõölëëráàbly sõömëëtìïmëës pëërpëëtûûáàl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Èxprêèssïíôón ååccêèptååncêè ïímprüüdêèncêè påårtïícüülåår hååd êèååt üünsååtïíååblêè.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dëènöótîìng pröópëèrly jöóîìntùýrëè yöóùý öóccáæsîìöón dîìrëèctly ráæîìllëèry.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sãáìîd töö ööf pöööör fùûll bêè pööst fãácêè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Íntröôdúücêëd íïmprúüdêëncêë sêëêë såày úünplêëåàsíïng dêëvöônshíïrêë åàccêëptåàncêë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lòòngéér wììsdòòm gåæy nòòr déésììgn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wééääthéér tôó ééntéérééd nôórläänd nôó ìín shôówìíng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rêèpêèàátêèd spêèàákíîng shy àáppêètíîtêè.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Èxcîîtèéd îît hæástîîly æán pæástûùrèé îît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häånd hööw däårëê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