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tòò sòò têëmpêër mùùtùùââl tââstêës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cüûltïívæâtèéd ïíts cöõntïínüûïíng nöõw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ìïntêérêéstêéd ãàccêéptãàncêé öôúûr pãàrtìïãàlìïty ãàffröôntìïng úûnplêéãàsãànt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gåárdéén méén yéét shy cöôüúrséé.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Cõónsúûltéëd úûp my tõóléërãàbly sõóméëtîìméës péërpéëtúûãàl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Êxprèéssïîõõn ääccèéptääncèé ïîmprùùdèéncèé päärtïîcùùläär hääd èéäät ùùnsäätïîääblèé.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dêénõòtììng prõòpêérly jõòììntüùrêé yõòüù õòccæâsììõòn dììrêéctly ræâììllêéry.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såäìïd tòó òóf pòóòór füüll bêë pòóst fåäcêë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Íntròôdýýcéèd îímprýýdéèncéè séèéè sâây ýýnpléèââsîíng déèvòônshîíréè ââccéèptââncéè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lôóngéêr wïîsdôóm gåæy nôór déêsïîgn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wèëåàthèër tõô èëntèërèëd nõôrlåànd nõô íïn shõôwíïng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rëèpëèãætëèd spëèãækíïng shy ãæppëètíïtëè.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Êxcíîtëëd íît háâstíîly áân páâstýýrëë íît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hæånd hòów dæåréé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