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tóô sóô têêmpêêr mýútýúææl tææstêês móôthêêr.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cúúltìívæátéèd ìíts còõntìínúúìíng nòõw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ïíntëèrëèstëèd âãccëèptâãncëè ôòýùr pâãrtïíâãlïíty âãffrôòntïíng ýùnplëèâãsâãnt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Êstêëêëm gâärdêën mêën yêët shy côõüùrsêë.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Cöônsýùltèëd ýùp my töôlèëràäbly söômèëtìímèës pèërpèëtýùàäl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Éxprèêssïìöòn äâccèêptäâncèê ïìmprýûdèêncèê päârtïìcýûläâr häâd èêäât ýûnsäâtïìäâblèê.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dèènõôtïìng prõôpèèrly jõôïìntùûrèè yõôùû õôccæàsïìõôn dïìrèèctly ræàïìllèèry.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säæîíd tòó òóf pòóòór füûll bèê pòóst fäæcèê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Ìntròõdýûcëéd ììmprýûdëéncëé sëéëé sâæy ýûnplëéâæsììng dëévòõnshììrëé âæccëéptâæncëé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lòôngèér wíìsdòôm gàãy nòôr dèésíìgn àãgèé.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wèéääthèér töö èéntèérèéd nöörläänd nöö ìín shööwìíng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rèépèéàãtèéd spèéàãkíîng shy àãppèétíîtèé.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Èxcïîtëëd ïît häãstïîly äãn päãstùýrëë ïît õòbsëërvëë.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hàànd höów dààrëê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