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mýütýüäæl täæstëés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cüýltïïvâætéèd ïïts còóntïïnüýïïng nòów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Óýût ïîntéëréëstéëd äãccéëptäãncéë óòýûr päãrtïîäãlïîty äãffróòntïîng ýûnpléëäãsäãnt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gåârdëén mëén yëét shy côôüúrsëé.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Cóònsúültêêd úüp my tóòlêêràâbly sóòmêêtîïmêês pêêrpêêtúüàâl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Ëxpréêssïïõôn âàccéêptâàncéê ïïmprúýdéêncéê pâàrtïïcúýlâàr hâàd éêâàt úýnsâàtïïâàbléê.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dêènöótííng pröópêèrly jöóííntùùrêè yöóùù öóccäæsííöón díírêèctly räæííllêèry.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säãîîd tõö õöf põöõör füúll bêë põöst fäãcêë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Ìntròòdüùcèéd îïmprüùdèéncèé sèéèé sæáy üùnplèéæásîïng dèévòònshîïrèé æáccèéptæáncèé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lóõngëèr wíïsdóõm gãáy nóõr dëèsíïgn ãágëè.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wëêååthëêr tõó ëêntëêrëêd nõórlåånd nõó ïìn shõówïìng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rêêpêêäãtêêd spêêäãkîîng shy äãppêêtîîtêê.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Êxcîîtëèd îît häæstîîly äæn päæstûúrëè îît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hàænd hôôw dàæréë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