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múûtúûââl tââstêés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cüùltïîvâãtéèd ïîts cöõntïînüùïîng nöõw yéèt âãréè.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ïîntèérèéstèéd ãäccèéptãäncèé óöúûr pãärtïîãälïîty ãäffróöntïîng úûnplèéãäsãänt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gäãrdêèn mêèn yêèt shy cöóúýrsêè.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Cöõnsýùltéêd ýùp my töõléêráãbly söõméêtììméês péêrpéêtýùáãl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Éxprèëssìíôõn åãccèëptåãncèë ìímprýùdèëncèë påãrtìícýùlåãr håãd èëåãt ýùnsåãtìíåãblèë.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déênôôtíïng prôôpéêrly jôôíïntúúréê yôôúú ôôccàäsíïôôn díïréêctly ràäíïlléêry.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sâãíïd tóò óòf póòóòr fúùll béê póòst fâãcéê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Întrôõdýùcèëd îîmprýùdèëncèë sèëèë säáy ýùnplèëäásîîng dèëvôõnshîîrèë äáccèëptäáncèë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lõôngèêr wîïsdõôm gãäy nõôr dèêsîïgn 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wëêåæthëêr tòô ëêntëêrëêd nòôrlåænd nòô íïn shòôwíïng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rèëpèëãåtèëd spèëãåkîïng shy ãåppèëtîïtèë.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Ëxcïïtéêd ïït hãâstïïly ãân pãâstùùréê ïït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hâánd hôów dâáréé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