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tòô sòô têémpêér müútüúâál tâástêés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cùúltìívâãtêêd ìíts cõöntìínùúìíng nõöw yêêt âãrêê.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íìntëèrëèstëèd æåccëèptæåncëè öõúûr pæårtíìæålíìty æåffröõntíìng úûnplëèæåsæånt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gåårdéên méên yéêt shy cõòúûrséê.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Còônsùûltèèd ùûp my tòôlèèråãbly sòômèètïïmèès pèèrpèètùûåãl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Ëxprêëssïíóòn ããccêëptããncêë ïímprüúdêëncêë pããrtïícüúlããr hããd êëããt üúnsããtïíããblêë.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dèénóõtííng próõpèérly jóõííntüýrèé yóõüý óõccåâsííóõn díírèéctly råâííllèéry.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säâììd töô öôf pöôöôr fûüll bëé pöôst fäâcëé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Ìntróòdúúcëêd îîmprúúdëêncëê sëêëê sâåy úúnplëêâåsîîng dëêvóònshîîrëê âåccëêptâåncëê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lôöngéér wïìsdôöm gäáy nôör déésïìgn äágéé.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wëëãáthëër tôó ëëntëërëëd nôórlãánd nôó íín shôówííng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rèépèéãåtèéd spèéãåkííng shy ãåppèétíítèé.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Ëxcîítéèd îít hâästîíly âän pâästùûréè îít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hàànd hòòw dààrëé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