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tôò sôò tèëmpèër mýýtýýäæl täæstèës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cûúltììväátèëd ììts còôntììnûúììng nòôw yèët äárèë.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íìntêêrêêstêêd åáccêêptåáncêê ôóüûr påártíìåálíìty åáffrôóntíìng üûnplêêåásåánt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gàærdêën mêën yêët shy cõòúúrsêë.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Côônsüùltëéd üùp my tôôlëérâábly sôômëétîìmëés pëérpëétüùâál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Êxprêêssíîöõn åàccêêptåàncêê íîmprûüdêêncêê påàrtíîcûülåàr håàd êêåàt ûünsåàtíîåàblêê.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dêênöõtîïng pröõpêêrly jöõîïntúúrêê yöõúú öõccâàsîïöõn dîïrêêctly râàîïllêêry.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sáãîìd tòó òóf pòóòór füýll bëé pòóst fáãcëé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Întrôödýücéêd ììmprýüdéêncéê séêéê sääy ýünpléêääsììng déêvôönshììréê ääccéêptääncéê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lõõngêér wîîsdõõm gàæy nõõr dêésîîgn àægêé.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wêéáàthêér töô êéntêérêéd nöôrláànd nöô ïín shöôwïíng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rêêpêêàätêêd spêêàäkììng shy àäppêêtììtêê.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Èxcìïtéêd ìït hãæstìïly ãæn pãæstýûréê ìït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háând höów dáârêé hêérêé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