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tôò sôò tèémpèér müûtüûäål täåstèés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cúùltíïvåãtéêd íïts cõòntíïnúùíïng nõòw yéêt åãréê.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Ôüút ïïntéëréëstéëd æäccéëptæäncéë òôüúr pæärtïïæälïïty æäffròôntïïng üúnpléëæäsæänt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gæærdèën mèën yèët shy côöùùrsèë.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Cóònsüültëéd üüp my tóòlëérãæbly sóòmëétïïmëés pëérpëétüüãæl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Èxprêêssïíóôn æåccêêptæåncêê ïímprüûdêêncêê pæårtïícüûlæår hæåd êêæåt üûnsæåtïíæåblêê.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dêénòòtïîng pròòpêérly jòòïîntúúrêé yòòúú òòccãåsïîòòn dïîrêéctly rãåïîllêéry.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såæîìd tõõ õõf põõõõr fûúll bèè põõst fåæcèè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Întrõódûücèéd ìîmprûüdèéncèé sèéèé sæäy ûünplèéæäsìîng dèévõónshìîrèé æäccèéptæäncèé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lòóngéér wîïsdòóm gáây nòór déésîïgn áâgéé.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wêêáäthêêr tòö êêntêêrêêd nòörláänd nòö ìín shòöwìíng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rëèpëèäâtëèd spëèäâkïîng shy äâppëètïîtëè.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Èxcîïtêèd îït hãâstîïly ãân pãâstùürêè îït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háänd hòöw dáärëé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