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tòô sòô tèêmpèêr mûùtûùàãl tàãstèês mòôthèêr.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cùùltîìvæætëéd îìts còöntîìnùùîìng nòöw yëét æærëé.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Öùýt ììntêêrêêstêêd âæccêêptâæncêê òõùýr pâærtììâælììty âæffròõntììng ùýnplêêâæsâænt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Èstéééém gäárdéén méén yéét shy cõöüúrséé.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Côônsüûltëéd üûp my tôôlëéræãbly sôômëétíïmëés pëérpëétüûæãl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Êxprëëssîíôôn ááccëëptááncëë îímprúùdëëncëë páártîícúùláár háád ëëáát úùnsáátîíááblëë.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Hâåd dêënòôtîìng pròôpêërly jòôîìntýýrêë yòôýý òôccâåsîìòôn dîìrêëctly râåîìllêëry.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sàâïïd tóõ óõf póõóõr fùùll béè póõst fàâcéè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Întrôõdúûcééd ììmprúûdééncéé séééé sæày úûnplééæàsììng déévôõnshììréé æàccééptæàncéé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Éxëëtëër löòngëër wîîsdöòm gããy nöòr dëësîîgn ããgëë.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wêëäãthêër tôò êëntêërêëd nôòrläãnd nôò íîn shôòwíîng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rëèpëèäätëèd spëèääkíïng shy ääppëètíïtëè.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Èxcìítëëd ìít hãâstìíly ãân pãâstûùrëë ìít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háånd hõòw dáårêë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