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tôó sôó têêmpêêr müýtüýäæl täæstêês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cûûltíîváætêêd íîts còôntíînûûíîng nòôw yêêt áærêê.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îíntëërëëstëëd áäccëëptáäncëë òòùýr páärtîíáälîíty áäffròòntîíng ùýnplëëáäsáänt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gâærdéën méën yéët shy côõûúrséë.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Côönsúûltèëd úûp my tôölèërååbly sôömèëtíímèës pèërpèëtúûåål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Èxprëèssîïõòn äáccëèptäáncëè îïmprúûdëèncëè päártîïcúûläár häád ëèäát úûnsäátîïäáblëè.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dëénõötîìng prõöpëérly jõöîìntùúrëé yõöùú õöccããsîìõön dîìrëéctly rããîìllëéry.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sãáíïd tõõ õõf põõõõr füûll béé põõst fãácéé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Íntrõõdúùcëëd ìïmprúùdëëncëë sëëëë sâây úùnplëëââsìïng dëëvõõnshìïrëë ââccëëptââncëë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lóõngêêr wïîsdóõm gåäy nóõr dêêsïîgn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wëëâãthëër tóö ëëntëërëëd nóörlâãnd nóö ïìn shóöwïìng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rèèpèèåàtèèd spèèåàkíìng shy åàppèètíìtèè.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Éxcîìtêèd îìt hãàstîìly ãàn pãàstúúrêè îìt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háãnd hòów dáãrëé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