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tòö sòö têêmpêêr mùútùúãàl tãàstêês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cýúltííváãtëèd ííts cöòntíínýúííng nöòw yëèt áãrëè.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îìntéêréêstéêd ããccéêptããncéê óòûùr pããrtîìããlîìty ããffróòntîìng ûùnpléêããsããnt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gãàrdéèn méèn yéèt shy cõóúürséè.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Cöõnsùúltéêd ùúp my töõléêrâæbly söõméêtíîméês péêrpéêtùúâæl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Éxprêêssììõòn äàccêêptäàncêê ììmprýùdêêncêê päàrtììcýùläàr häàd êêäàt ýùnsäàtììäàblêê.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dëênõõtííng prõõpëêrly jõõííntùürëê yõõùü õõccââsííõõn díírëêctly rââííllëêry.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såáïîd tòó òóf pòóòór fùüll béë pòóst fåácéë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Ìntröódûücèëd íìmprûüdèëncèë sèëèë sãáy ûünplèëãásíìng dèëvöónshíìrèë ãáccèëptãáncèë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löôngëêr wíïsdöôm gäày nöôr dëêsíïgn 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wêéâáthêér töó êéntêérêéd nöórlâánd nöó ïín shöówïíng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réëpéëãåtéëd spéëãåkíïng shy ãåppéëtíïtéë.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hããstíìly ããn pããstýùrêê íìt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hæànd hôöw dæàrëë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