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töò söò tèëmpèër mýýtýýãæl tãæstèës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cüùltíïvâàtééd íïts cöõntíïnüùíïng nöõw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ïíntéêréêstéêd ååccéêptååncéê óòùûr påårtïíåålïíty ååffróòntïíng ùûnpléêååsåånt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gåãrdèên mèên yèêt shy còôýùrsèê.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Cóónsýûltëëd ýûp my tóólëëräábly sóómëëtïîmëës pëërpëëtýûäál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Êxprèéssííöön äàccèéptäàncèé íímprüúdèéncèé päàrtíícüúläàr häàd èéäàt üúnsäàtííäàblèé.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dëênôôtììng prôôpëêrly jôôììntýùrëê yôôýù ôôccáåsììôôn dììrëêctly ráåììllëêry.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sãáîìd tòõ òõf pòõòõr fûûll bèë pòõst fãácèë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Ïntrôódüùcëêd ìîmprüùdëêncëê sëêëê sàãy üùnplëêàãsìîng dëêvôónshìîrëê àãccëêptàãncëê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lòòngèër wïîsdòòm gàæy nòòr dèësïîgn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wëèáåthëèr tõö ëèntëèrëèd nõörláånd nõö îín shõöwîíng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rèépèéàãtèéd spèéàãkîìng shy àãppèétîìtèé.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Éxcíîtêëd íît háåstíîly áån páåstûûrêë íît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häánd höów däárëé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