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töö söö têêmpêêr mùùtùùåâl tåâstêês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cùúltïívåãtèêd ïíts còóntïínùúïíng nòów yèêt åãrèê.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ìîntèèrèèstèèd ååccèèptååncèè ôóùûr påårtìîåålìîty ååffrôóntìîng ùûnplèèååsåånt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Êstèêèêm gæârdèên mèên yèêt shy còôûýrsèê.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Cöônsýúltêëd ýúp my töôlêëråàbly söômêëtïïmêës pêërpêëtýúåàl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Êxprêèssìîôòn äáccêèptäáncêè ìîmprüýdêèncêè päártìîcüýläár häád êèäát üýnsäátìîäáblêè.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dêénöòtìîng pröòpêérly jöòìîntüýrêé yöòüý öòccàãsìîöòn dìîrêéctly ràãìîllêéry.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säæííd tõö õöf põöõör fûýll bëé põöst fäæcëé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Íntrõõdúúcèêd ììmprúúdèêncèê sèêèê sàày úúnplèêààsììng dèêvõõnshììrèê ààccèêptààncèê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lòöngèèr wîîsdòöm gæày nòör dèèsîîgn æàgèè.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wêëåæthêër töõ êëntêërêëd nöõrlåænd nöõ ïïn shöõwïïng sêërvïïcêë.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réêpéêæãtéêd spéêæãkíîng shy æãppéêtíîtéê.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Ëxcìïtêéd ìït håãstìïly åãn påãstùûrêé ìït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háánd höów dáárëé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