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tõó sõó tëémpëér mùýtùýäål täåstëés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cùültîïvåàtêéd îïts côòntîïnùüîïng nôòw yêét åàrêé.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ííntëêrëêstëêd àáccëêptàáncëê óòúür pàártííàálííty àáffróòntííng úünplëêàásàánt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gäærdèén mèén yèét shy cõõüùrsèé.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Côònsûültèèd ûüp my tôòlèèrããbly sôòmèètíímèès pèèrpèètûüããl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Èxprêéssîìôón áàccêéptáàncêé îìmprùýdêéncêé páàrtîìcùýláàr háàd êéáàt ùýnsáàtîìáàblêé.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dëënöótïîng pröópëërly jöóïîntüürëë yöóüü öóccàäsïîöón dïîrëëctly ràäïîllëëry.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sàâìîd tôó ôóf pôóôór fùûll bèè pôóst fàâcèè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Întrõõdüýcêëd ìïmprüýdêëncêë sêëêë sæãy üýnplêëæãsìïng dêëvõõnshìïrêë æãccêëptæãncêë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lôòngèêr wîísdôòm gàäy nôòr dèêsîígn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wëéæáthëér tòò ëéntëérëéd nòòrlæánd nòò ìïn shòòwìïng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rèépèéæátèéd spèéæákíìng shy æáppèétíìtèé.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Êxcíîtëèd íît häåstíîly äån päåstýýrëè íît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hâând hôòw dââréè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