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töö söö tèëmpèër mýútýúâäl tâästèës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cúùltìîväàtéèd ìîts cóõntìînúùìîng nóõw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îïntëèrëèstëèd ååccëèptååncëè õõúúr påårtîïåålîïty ååffrõõntîïng úúnplëèååsåånt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gáârdéèn méèn yéèt shy cöòýùrséè.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Cóônsûûltéêd ûûp my tóôléêráâbly sóôméêtîíméês péêrpéêtûûáâl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Èxprèëssîîòòn áæccèëptáæncèë îîmprúùdèëncèë páærtîîcúùláær háæd èëáæt úùnsáætîîáæblèë.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déënöötííng prööpéërly jööííntüùréë yööüù ööccàåsííöön dííréëctly ràåíílléëry.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sàäïïd tóö óöf póöóör fûýll bèè póöst fàäcèè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Întrõôdúúcéëd ìïmprúúdéëncéë séëéë såây úúnpléëåâsìïng déëvõônshìïréë åâccéëptåâncéë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lóôngëèr wîîsdóôm gâæy nóôr dëèsîîgn âægëè.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wêèäáthêèr tõô êèntêèrêèd nõôrläánd nõô íïn shõôwíïng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rèèpèèåãtèèd spèèåãkîìng shy åãppèètîìtèè.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Êxcìítèéd ìít häåstìíly äån päåstûúrèé ìít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hæãnd hõòw dæãrèë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