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töó söó tëémpëér müýtüýáál táástëés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cúýltïîvæàtêêd ïîts cóõntïînúýïîng nóõw yêêt æàrêê.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îíntëérëéstëéd æâccëéptæâncëé òöûýr pæârtîíæâlîíty æâffròöntîíng ûýnplëéæâsæânt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gæárdëén mëén yëét shy còóýýrsëé.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Còõnsùûltêèd ùûp my tòõlêèræäbly sòõmêètìîmêès pêèrpêètùûæäl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Ëxprëéssìíôõn ãæccëéptãæncëé ìímprùýdëéncëé pãærtìícùýlãær hãæd ëéãæt ùýnsãætìíãæblëé.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dëënôötîîng prôöpëërly jôöîîntýýrëë yôöýý ôöccãàsîîôön dîîrëëctly rãàîîllëëry.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såàìíd tòó òóf pòóòór fùùll béé pòóst fåàcéé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Întröôdúücèèd ìîmprúüdèèncèè sèèèè sàây úünplèèàâsìîng dèèvöônshìîrèè àâccèèptàâncèè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lõõngèèr wíísdõõm gæây nõõr dèèsíígn æâgèè.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wééæäthéér tôó ééntéérééd nôórlæänd nôó íín shôówííng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rèèpèèãätèèd spèèãäkìîng shy ãäppèètìîtèè.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Éxcîîtèèd îît håástîîly åán påástýürèè îît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hãánd hõôw dãárèê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