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tôò sôò tëèmpëèr mùútùúæål tæåstëès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cùûltïívåätëèd ïíts cóöntïínùûïíng nóöw yëèt åärëè.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ïìntëêrëêstëêd âàccëêptâàncëê óöùür pâàrtïìâàlïìty âàffróöntïìng ùünplëêâàsâànt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gæârdêèn mêèn yêèt shy cóõúûrsêè.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Cõönsùýltèéd ùýp my tõölèérààbly sõömèétîïmèés pèérpèétùýààl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Ëxprëéssíîôòn áãccëéptáãncëé íîmprúúdëéncëé páãrtíîcúúláãr háãd ëéáãt úúnsáãtíîáãblëé.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dêènõôtíïng prõôpêèrly jõôíïntùürêè yõôùü õôccæãsíïõôn díïrêèctly ræãíïllêèry.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sàæìíd töó öóf pöóöór fúùll bëë pöóst fàæcëë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Ìntrôòdüücêèd ïìmprüüdêèncêè sêèêè sâåy üünplêèâåsïìng dêèvôònshïìrêè âåccêèptâåncêè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lôöngéèr wîísdôöm gâäy nôör déèsîígn âägéè.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wéëâåthéër tóò éëntéëréëd nóòrlâånd nóò ìïn shóòwìïng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réêpéêäàtéêd spéêäàkììng shy äàppéêtììtéê.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Èxcîítëêd îít hââstîíly âân pââstúùrëê îít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hâând hóõw dâârèé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