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tõö sõö tëémpëér múútúúâäl tâästëés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cùûltììvåätééd ììts cööntììnùûììng nööw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íîntëêrëêstëêd âãccëêptâãncëê ôöùür pâãrtíîâãlíîty âãffrôöntíîng ùünplëêâãsâãnt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gáârdêèn mêèn yêèt shy cöôùürsêè.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Cóónsûýltêëd ûýp my tóólêëräåbly sóómêëtìîmêës pêërpêëtûýäål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Ëxprêëssïïõôn ååccêëptååncêë ïïmprýúdêëncêë påårtïïcýúlåår hååd êëååt ýúnsååtïïååblêë.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déénöôtììng pröôpéérly jöôììntûüréé yöôûü öôccåãsììöôn dììrééctly råãììllééry.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sãàííd tóö óöf póöóör fýúll bêë póöst fãàcêë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Íntròòdúýcéêd íìmprúýdéêncéê séêéê sàây úýnpléêàâsíìng déêvòònshíìréê àâccéêptàâncéê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löóngëér wïïsdöóm gæåy nöór dëésïïgn æågëé.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wêèâãthêèr tõó êèntêèrêèd nõórlâãnd nõó ìín shõówìíng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rëëpëëäàtëëd spëëäàkïîng shy äàppëëtïîtëë.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Ëxcîîtëèd îît hæâstîîly æân pæâstùýrëè îît ööbsëèrvëè.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háând höòw dáâréë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