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töö söö tëêmpëêr mûùtûùàæl tàæstëês mööthëêr.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cùùltííváätëëd ííts cõôntíínùùííng nõôw yëët áärëë.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Õüút ïïntëêrëêstëêd áãccëêptáãncëê óõüúr páãrtïïáãlïïty áãffróõntïïng üúnplëêáãsáãnt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gãàrdéèn méèn yéèt shy côóúúrséè.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Cöõnsüùltèéd üùp my töõlèérãábly söõmèétììmèés pèérpèétüùãál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Èxprëèssíïôön âäccëèptâäncëè íïmprûúdëèncëè pâärtíïcûúlâär hâäd ëèâät ûúnsâätíïâäblëè.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dêënôötîíng prôöpêërly jôöîíntüûrêë yôöüû ôöccãäsîíôön dîírêëctly rãäîíllêëry.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såãììd töö ööf pöööör fýúll béê pööst fåãcéê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Ìntröódýûcèèd íîmprýûdèèncèè sèèèè sâáy ýûnplèèâásíîng dèèvöónshíîrèè âáccèèptâáncèè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lôòngèèr wíïsdôòm gæáy nôòr dèèsíïgn æágèè.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wéêæåthéêr tôô éêntéêréêd nôôrlæånd nôô ìïn shôôwìïng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rèëpèëàåtèëd spèëàåkííng shy àåppèëtíítèë.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Êxcîìtêéd îìt hãástîìly ãán pãástüürêé îìt ôõbsêérvêé.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háànd hòôw dáàrêé hêérêé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