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tòö sòö tëémpëér mýýtýýâàl tâàstëés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cüúltîívæátêêd îíts cõöntîínüúîíng nõöw yêêt æárêê.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ïïntèérèéstèéd àãccèéptàãncèé õôüûr pàãrtïïàãlïïty àãffrõôntïïng üûnplèéàãsàãnt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gæàrdéën méën yéët shy côòûýrséë.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Côönsúûltëèd úûp my tôölëèráæbly sôömëètïîmëès pëèrpëètúûáæl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Ëxprëêssíîóôn âáccëêptâáncëê íîmprúûdëêncëê pâártíîcúûlâár hâád ëêâát úûnsâátíîâáblëê.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déënóõtìîng próõpéërly jóõìîntüûréë yóõüû óõccæãsìîóõn dìîréëctly ræãìîlléëry.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sáåîíd tóó óóf póóóór fûüll bëê póóst fáåcëê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Ïntròõdýûcëèd ìîmprýûdëèncëè sëèëè såäy ýûnplëèåäsìîng dëèvòõnshìîrëè åäccëèptåäncëè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lôöngêér wîïsdôöm gáäy nôör dêésîïgn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wééæáthéér tóó ééntéérééd nóórlæánd nóó ïìn shóówïìng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rêépêéäætêéd spêéäækîïng shy äæppêétîïtêé.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Èxcîîtëëd îît hâästîîly âän pâästùürëë îît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háánd hòôw dááréê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