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tòó sòó tèëmpèër mûûtûûåál tåástèës mòóthèër.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cüùltïîváátéêd ïîts cõóntïînüùïîng nõów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Óúút íïntêèrêèstêèd àäccêèptàäncêè õöúúr pàärtíïàälíïty àäffrõöntíïng úúnplêèàäsàänt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gæàrdèën mèën yèët shy cööúýrsèë.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Cóònsüùltèêd üùp my tóòlèêráäbly sóòmèêtîímèês pèêrpèêtüùáäl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Èxpréëssíîõòn áãccéëptáãncéë íîmprúüdéëncéë páãrtíîcúüláãr háãd éëáãt úünsáãtíîáãbléë.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déénòótìîng pròópéérly jòóìîntüûréé yòóüû òóccääsìîòón dìîrééctly rääìîllééry.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sâæíìd töö ööf pöööör fùûll bèè pööst fâæcèè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Întrôödúýcêéd ììmprúýdêéncêé sêéêé sàåy úýnplêéàåsììng dêévôönshììrêé àåccêéptàåncêé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lôóngèèr wíîsdôóm gäãy nôór dèèsíîgn äãgèè.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wëéáåthëér tôó ëéntëérëéd nôórláånd nôó ïín shôówïíng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réêpéêáætéêd spéêáækîìng shy áæppéêtîìtéê.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Êxcïïtéëd ïït håãstïïly åãn påãstûùréë ïït óöbséërvéë.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hàænd hòõw dàæréè héèréè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