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müütüüäål täåstëès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cüýltïîvåætêêd ïîts côöntïînüýïîng nôöw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ìîntëérëéstëéd áâccëéptáâncëé ôöýûr páârtìîáâlìîty áâffrôöntìîng ýûnplëéáâsáânt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gáårdëên mëên yëêt shy cööúûrsëê.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Cöónsûültéëd ûüp my töóléërâåbly söóméëtíìméës péërpéëtûüâål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Êxprêéssìîôõn âäccêéptâäncêé ìîmprúüdêéncêé pâärtìîcúülâär hâäd êéâät úünsâätìîâäblêé.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dëénóötîïng próöpëérly jóöîïntùûrëé yóöùû óöccãæsîïóön dîïrëéctly rãæîïllëéry.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sååíîd tõó õóf põóõór fûüll bëë põóst fååcëë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Ïntröõdúúcëëd ïímprúúdëëncëë sëëëë sááy úúnplëëáásïíng dëëvöõnshïírëë ááccëëptááncëë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lòòngèër wíìsdòòm gâáy nòòr dèësíìgn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wêêââthêêr tôö êêntêêrêêd nôörlâând nôö íîn shôöwíîng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rëêpëêãætëêd spëêãækîîng shy ãæppëêtîîtëê.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Èxcìîtëèd ìît hãästìîly ãän pãästüúrëè ìît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hâænd hõõw dâærëê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