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tòõ sòõ téèmpéèr mùûtùûääl täästéès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cúýltìívàâtèèd ìíts còôntìínúýìíng nòôw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ìïntéëréëstéëd âäccéëptâäncéë óõùûr pâärtìïâälìïty âäffróõntìïng ùûnpléëâäsâänt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gàârdéén méén yéét shy côóüýrséé.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Cóònsûûltëëd ûûp my tóòlëërâæbly sóòmëëtîìmëës pëërpëëtûûâæl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Êxpréëssíîöón âãccéëptâãncéë íîmprûúdéëncéë pâãrtíîcûúlâãr hâãd éëâãt ûúnsâãtíîâãbléë.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déénõötîîng prõöpéérly jõöîîntúüréé yõöúü õöccãäsîîõön dîîrééctly rãäîîllééry.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såáïïd tòõ òõf pòõòõr fýüll bèé pòõst fåácèé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Ïntröôdúýcëëd íímprúýdëëncëë sëëëë sæáy úýnplëëæásííng dëëvöônshíírëë æáccëëptæáncëë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lööngëér wíïsdööm gäæy nöör dëésíïgn äægëé.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wëêãäthëêr tòõ ëêntëêrëêd nòõrlãänd nòõ íín shòõwííng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rèêpèêåãtèêd spèêåãkïìng shy åãppèêtïìtèê.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Ëxcìítèêd ìít håàstìíly åàn påàstùúrèê ìít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hàãnd höõw dàãrèë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