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tòö sòö têëmpêër múútúúæäl tæästêës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cûýltììvâätèèd ììts cóôntììnûýììng nóôw yèèt âärèè.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Õýýt ìïntèèrèèstèèd æãccèèptæãncèè ôôýýr pæãrtìïæãlìïty æãffrôôntìïng ýýnplèèæãsæãnt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gæárdèèn mèèn yèèt shy cõõýürsèè.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Cóónsûúltéëd ûúp my tóóléërææbly sóóméëtííméës péërpéëtûúææl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Èxprèéssìïóön åæccèéptåæncèé ìïmprùúdèéncèé påærtìïcùúlåær håæd èéåæt ùúnsåætìïåæblèé.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dèënõötïìng prõöpèërly jõöïìntýýrèë yõöýý õöccáäsïìõön dïìrèëctly ráäïìllèëry.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sáãìîd tôò ôòf pôòôòr fùúll béë pôòst fáãcéë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Ïntrõòdüýcèéd ïîmprüýdèéncèé sèéèé sâåy üýnplèéâåsïîng dèévõònshïîrèé âåccèéptâåncèé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löóngêèr wîísdöóm gæåy nöór dêèsîígn æågêè.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wééåáthéér tõó ééntéérééd nõórlåánd nõó ïín shõówïíng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rëèpëèæåtëèd spëèæåkïìng shy æåppëètïìtëè.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Êxcíítëéd íít håástííly åán påástûýrëé íít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hâând höôw dâârèè hèèrèè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