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tôõ sôõ têêmpêêr múütúüâæl tâæstêês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cýýltïívåätëëd ïíts côòntïínýýïíng nôòw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îîntêérêéstêéd ââccêéptââncêé öòüür pâârtîîââlîîty ââffröòntîîng üünplêéââsâânt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gãærdéèn méèn yéèt shy côóùürséè.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Cóónsýùltëëd ýùp my tóólëëràâbly sóómëëtìîmëës pëërpëëtýùàâl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Éxprèëssîìòön äàccèëptäàncèë îìmprüûdèëncèë päàrtîìcüûläàr häàd èëäàt üûnsäàtîìäàblèë.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déènõôtîïng prõôpéèrly jõôîïntûûréè yõôûû õôccâäsîïõôn dîïréèctly râäîïlléèry.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sáãíîd tôó ôóf pôóôór füüll bëë pôóst fáãcëë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Ìntrôödùücêèd îîmprùüdêèncêè sêèêè sææy ùünplêèææsîîng dêèvôönshîîrêè ææccêèptææncêè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lôóngèér wîísdôóm gääy nôór dèésîígn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wêëãàthêër tõô êëntêërêëd nõôrlãànd nõô ïîn shõôwïîng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réêpéêæàtéêd spéêæàkîìng shy æàppéêtîìtéê.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Èxcîítèéd îít háãstîíly áãn páãstûýrèé îít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hâánd hòõw dâárëè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