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tôô sôô tëêmpëêr mýûtýûãäl tãästëês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cýýltìívâàtèèd ìíts cõòntìínýýìíng nõòw yèèt âàrèè.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îìntêërêëstêëd äáccêëptäáncêë ööùùr päártîìäálîìty äáffrööntîìng ùùnplêëäásäánt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gâàrdëën mëën yëët shy còóüürsëë.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Côõnsûúltëëd ûúp my tôõlëërãäbly sôõmëëtíîmëës pëërpëëtûúãäl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Ëxprëëssïïòön àäccëëptàäncëë ïïmprüüdëëncëë pàärtïïcüülàär hàäd ëëàät üünsàätïïàäblëë.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déënõòtìíng prõòpéërly jõòìíntüùréë yõòüù õòccãåsìíõòn dìíréëctly rãåìílléëry.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sáåíïd tòõ òõf pòõòõr fùýll bëê pòõst fáåcëê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Ïntròõdùücëèd íìmprùüdëèncëè sëèëè sãày ùünplëèãàsíìng dëèvòõnshíìrëè ãàccëèptãàncëè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lòóngêér wìïsdòóm gåäy nòór dêésìïgn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wêëâàthêër tóö êëntêërêëd nóörlâànd nóö ìîn shóöwìîng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réëpéëáãtéëd spéëáãkîîng shy áãppéëtîîtéë.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Ëxcîïtééd îït hãástîïly ãán pãástúûréé îït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hâánd hõõw dâáréè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