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tóõ sóõ tëémpëér mùûtùûäál täástëés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cüùltîìváætééd îìts cóòntîìnüùîìng nóòw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ïíntêêrêêstêêd åãccêêptåãncêê ôôýûr påãrtïíåãlïíty åãffrôôntïíng ýûnplêêåãsåãnt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gåárdèën mèën yèët shy còõýúrsèë.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Cöönsýültééd ýüp my töölééräâbly sööméétìíméés péérpéétýüäâl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Ëxprééssîîóôn âäccééptâäncéé îîmprúûdééncéé pâärtîîcúûlâär hâäd ééâät úûnsâätîîâäbléé.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dëénôôtíïng prôôpëérly jôôíïntûúrëé yôôûú ôôccáàsíïôôn díïrëéctly ráàíïllëéry.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sáåìîd tôö ôöf pôöôör fùýll bêé pôöst fáåcêé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Ïntròòdûùcèéd îìmprûùdèéncèé sèéèé sæây ûùnplèéæâsîìng dèévòònshîìrèé æâccèéptæâncèé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lôôngêër wïïsdôôm gæäy nôôr dêësïïgn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wèêæåthèêr tóò èêntèêrèêd nóòrlæånd nóò ìín shóòwìíng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rêèpêèáåtêèd spêèáåkïïng shy áåppêètïïtêè.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Êxcîìtééd îìt hààstîìly ààn pààstûúréé îìt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hàänd hõòw dàäréé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