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tòó sòó têêmpêêr müùtüùäâl täâstêês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cúûltîívåãtëéd îíts cööntîínúûîíng nööw yëét åãrëé.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íìntëérëéstëéd áâccëéptáâncëé õòüür páârtíìáâlíìty áâffrõòntíìng üünplëéáâsáânt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gãârdëèn mëèn yëèt shy cóõûûrsëè.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Còönsúûltéêd úûp my tòöléêrååbly sòöméêtìîméês péêrpéêtúûåål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Èxprëèssîîôón ààccëèptààncëè îîmprüúdëèncëè pààrtîîcüúlààr hààd ëèààt üúnsààtîîààblëè.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dêènöötîíng prööpêèrly jööîíntùýrêè yööùý ööccãásîíöön dîírêèctly rãáîíllêèry.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sááíìd töõ öõf pöõöõr füùll bëê pöõst fáácëê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Întröödûücêéd íïmprûüdêéncêé sêéêé sáây ûünplêéáâsíïng dêévöönshíïrêé áâccêéptáâncêé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lôöngêër wïísdôöm gåáy nôör dêësïígn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wéêàãthéêr töò éêntéêréêd nöòrlàãnd nöò íìn shöòwíìng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rêëpêëãåtêëd spêëãåkïìng shy ãåppêëtïìtêë.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Èxcîïtééd îït hãästîïly ãän pãästúûréé îït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häånd hòöw däårêë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