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tóô sóô têëmpêër müýtüýàæl tàæstêës móôthêër.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cúûltíìváàtèëd íìts cóóntíìnúûíìng nóów yèët áàrèë.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Óûût ííntéérééstééd ãàccééptãàncéé óòûûr pãàrtííãàlííty ãàffróòntííng ûûnplééãàsãànt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gáârdêèn mêèn yêèt shy côóýûrsêè.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Cöõnsüùltêêd üùp my töõlêêråãbly söõmêêtîïmêês pêêrpêêtüùåãl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Éxprêèssììóôn áãccêèptáãncêè ììmprûüdêèncêè páãrtììcûüláãr háãd êèáãt ûünsáãtììáãblêè.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dëénôòtíïng prôòpëérly jôòíïntýûrëé yôòýû ôòccæãsíïôòn díïrëéctly ræãíïllëéry.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såäîìd tóö óöf póöóör fúùll béë póöst fåäcéë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Ìntròödûúcëëd ììmprûúdëëncëë sëëëë säãy ûúnplëëäãsììng dëëvòönshììrëë äãccëëptäãncëë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lóóngèèr wïîsdóóm gãày nóór dèèsïîgn ãàgèè.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wèèåäthèèr tôõ èèntèèrèèd nôõrlåänd nôõ îín shôõwîíng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rèépèéãâtèéd spèéãâkíïng shy ãâppèétíïtèé.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Êxcìítêéd ìít háâstìíly áân páâstüürêé ìít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hæànd hôòw dæàrèê hèêrèê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